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F9" w:rsidRDefault="00E859F9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  <w:r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  <w:t>City of Minneapolis Comments on Hennepin County’s Draft Climate Action Plan</w:t>
      </w:r>
    </w:p>
    <w:p w:rsidR="00E859F9" w:rsidRDefault="00E859F9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BC7051" w:rsidRDefault="00BC7051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  <w:t>February 27, 2021</w:t>
      </w:r>
    </w:p>
    <w:p w:rsidR="00BC7051" w:rsidRDefault="00BC7051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  <w:r w:rsidRPr="00107B92"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  <w:t>Lisa Cerney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</w:pPr>
      <w:r w:rsidRPr="00107B92">
        <w:rPr>
          <w:rStyle w:val="question-dot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bdr w:val="none" w:sz="0" w:space="0" w:color="auto" w:frame="1"/>
        </w:rPr>
        <w:t>Brian Shelton</w:t>
      </w:r>
    </w:p>
    <w:p w:rsidR="00107B92" w:rsidRPr="00107B92" w:rsidRDefault="00107B92" w:rsidP="00107B92">
      <w:pPr>
        <w:rPr>
          <w:rFonts w:asciiTheme="minorHAnsi" w:hAnsiTheme="minorHAnsi" w:cstheme="minorHAnsi"/>
          <w:sz w:val="24"/>
          <w:szCs w:val="24"/>
        </w:rPr>
      </w:pPr>
      <w:r w:rsidRPr="00107B92">
        <w:rPr>
          <w:rFonts w:asciiTheme="minorHAnsi" w:hAnsiTheme="minorHAnsi" w:cstheme="minorHAnsi"/>
          <w:sz w:val="24"/>
          <w:szCs w:val="24"/>
        </w:rPr>
        <w:t>Hennepin County Environment and Energy</w:t>
      </w:r>
    </w:p>
    <w:p w:rsidR="00107B92" w:rsidRPr="00107B92" w:rsidRDefault="00107B92" w:rsidP="00107B92">
      <w:pPr>
        <w:rPr>
          <w:rFonts w:asciiTheme="minorHAnsi" w:hAnsiTheme="minorHAnsi" w:cstheme="minorHAnsi"/>
          <w:sz w:val="24"/>
          <w:szCs w:val="24"/>
        </w:rPr>
      </w:pPr>
      <w:r w:rsidRPr="00107B92">
        <w:rPr>
          <w:rFonts w:asciiTheme="minorHAnsi" w:hAnsiTheme="minorHAnsi" w:cstheme="minorHAnsi"/>
          <w:sz w:val="24"/>
          <w:szCs w:val="24"/>
        </w:rPr>
        <w:t>701 Fourth Avenue South, Suite 700</w:t>
      </w:r>
    </w:p>
    <w:p w:rsidR="00107B92" w:rsidRPr="00107B92" w:rsidRDefault="00107B92" w:rsidP="00107B92">
      <w:pPr>
        <w:rPr>
          <w:rFonts w:asciiTheme="minorHAnsi" w:hAnsiTheme="minorHAnsi" w:cstheme="minorHAnsi"/>
          <w:sz w:val="24"/>
          <w:szCs w:val="24"/>
        </w:rPr>
      </w:pPr>
      <w:r w:rsidRPr="00107B92">
        <w:rPr>
          <w:rFonts w:asciiTheme="minorHAnsi" w:hAnsiTheme="minorHAnsi" w:cstheme="minorHAnsi"/>
          <w:sz w:val="24"/>
          <w:szCs w:val="24"/>
        </w:rPr>
        <w:t>Minneapolis, MN 55415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  <w:r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 xml:space="preserve">Dear Lisa and Brian, </w:t>
      </w:r>
    </w:p>
    <w:p w:rsid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Thank you for the opportunity to provide comments on the Hennepin County Climate Action Plan.   </w:t>
      </w:r>
      <w:r w:rsidR="00BC7051" w:rsidRPr="00107B92">
        <w:rPr>
          <w:rFonts w:asciiTheme="minorHAnsi" w:hAnsiTheme="minorHAnsi" w:cstheme="minorHAnsi"/>
          <w:color w:val="333E48"/>
          <w:sz w:val="24"/>
          <w:szCs w:val="24"/>
        </w:rPr>
        <w:t>The plan</w:t>
      </w:r>
      <w:r w:rsidR="005E572C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is well written, easy to read and understandable.   </w:t>
      </w:r>
      <w:r w:rsidRPr="00107B92">
        <w:rPr>
          <w:rFonts w:asciiTheme="minorHAnsi" w:hAnsiTheme="minorHAnsi" w:cstheme="minorHAnsi"/>
          <w:color w:val="333E48"/>
          <w:sz w:val="24"/>
          <w:szCs w:val="24"/>
        </w:rPr>
        <w:t>The City of Minneapolis and County share many of the same goals on Climate Change</w:t>
      </w:r>
      <w:r>
        <w:rPr>
          <w:rFonts w:asciiTheme="minorHAnsi" w:hAnsiTheme="minorHAnsi" w:cstheme="minorHAnsi"/>
          <w:color w:val="333E48"/>
          <w:sz w:val="24"/>
          <w:szCs w:val="24"/>
        </w:rPr>
        <w:t>, adaptation</w:t>
      </w:r>
      <w:r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and resiliency as well as the need to prioritize anti-racism and environmental justice </w:t>
      </w:r>
      <w:r>
        <w:rPr>
          <w:rFonts w:asciiTheme="minorHAnsi" w:hAnsiTheme="minorHAnsi" w:cstheme="minorHAnsi"/>
          <w:color w:val="333E48"/>
          <w:sz w:val="24"/>
          <w:szCs w:val="24"/>
        </w:rPr>
        <w:t>as we transition to a carbon neutral future</w:t>
      </w:r>
      <w:r w:rsidRPr="00107B92">
        <w:rPr>
          <w:rFonts w:asciiTheme="minorHAnsi" w:hAnsiTheme="minorHAnsi" w:cstheme="minorHAnsi"/>
          <w:color w:val="333E48"/>
          <w:sz w:val="24"/>
          <w:szCs w:val="24"/>
        </w:rPr>
        <w:t>.  </w:t>
      </w:r>
      <w:r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  <w:r w:rsidR="005E572C">
        <w:rPr>
          <w:rFonts w:asciiTheme="minorHAnsi" w:hAnsiTheme="minorHAnsi" w:cstheme="minorHAnsi"/>
          <w:color w:val="333E48"/>
          <w:sz w:val="24"/>
          <w:szCs w:val="24"/>
        </w:rPr>
        <w:t xml:space="preserve">There are several areas where I think the county plan could </w:t>
      </w:r>
      <w:r w:rsidR="00BC7051">
        <w:rPr>
          <w:rFonts w:asciiTheme="minorHAnsi" w:hAnsiTheme="minorHAnsi" w:cstheme="minorHAnsi"/>
          <w:color w:val="333E48"/>
          <w:sz w:val="24"/>
          <w:szCs w:val="24"/>
        </w:rPr>
        <w:t xml:space="preserve">better </w:t>
      </w:r>
      <w:r w:rsidR="005E572C">
        <w:rPr>
          <w:rFonts w:asciiTheme="minorHAnsi" w:hAnsiTheme="minorHAnsi" w:cstheme="minorHAnsi"/>
          <w:color w:val="333E48"/>
          <w:sz w:val="24"/>
          <w:szCs w:val="24"/>
        </w:rPr>
        <w:t xml:space="preserve">support </w:t>
      </w:r>
      <w:r w:rsidR="00BC7051">
        <w:rPr>
          <w:rFonts w:asciiTheme="minorHAnsi" w:hAnsiTheme="minorHAnsi" w:cstheme="minorHAnsi"/>
          <w:color w:val="333E48"/>
          <w:sz w:val="24"/>
          <w:szCs w:val="24"/>
        </w:rPr>
        <w:t>climate action and align with City of Minneapolis climate action goals.</w:t>
      </w:r>
      <w:r w:rsidR="005E572C">
        <w:rPr>
          <w:rFonts w:asciiTheme="minorHAnsi" w:hAnsiTheme="minorHAnsi" w:cstheme="minorHAnsi"/>
          <w:color w:val="333E48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333E48"/>
          <w:sz w:val="24"/>
          <w:szCs w:val="24"/>
        </w:rPr>
        <w:t>It is my hope that this</w:t>
      </w:r>
      <w:r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plan can provide the framework to collaborate with </w:t>
      </w:r>
      <w:r w:rsidR="005E572C">
        <w:rPr>
          <w:rFonts w:asciiTheme="minorHAnsi" w:hAnsiTheme="minorHAnsi" w:cstheme="minorHAnsi"/>
          <w:color w:val="333E48"/>
          <w:sz w:val="24"/>
          <w:szCs w:val="24"/>
        </w:rPr>
        <w:t xml:space="preserve">cities throughout the county. </w:t>
      </w:r>
    </w:p>
    <w:p w:rsidR="005E572C" w:rsidRDefault="005E572C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5E572C" w:rsidRPr="00107B92" w:rsidRDefault="005E572C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 xml:space="preserve">Below are my responses to the public official stakeholder survey.  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sz w:val="24"/>
          <w:szCs w:val="24"/>
        </w:rPr>
      </w:pP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1.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Overall, how would you describe the alignment of the county's draft goals and strategies and your organization's goals and strategies for climate action and/or sustainability efforts?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Style w:val="radio-button-label-text"/>
          <w:rFonts w:asciiTheme="minorHAnsi" w:hAnsiTheme="minorHAnsi" w:cstheme="minorHAnsi"/>
          <w:color w:val="333E48"/>
          <w:sz w:val="24"/>
          <w:szCs w:val="24"/>
          <w:bdr w:val="none" w:sz="0" w:space="0" w:color="auto" w:frame="1"/>
        </w:rPr>
        <w:t>Very strong alignment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Style w:val="radio-button-label-text"/>
          <w:rFonts w:asciiTheme="minorHAnsi" w:hAnsiTheme="minorHAnsi" w:cstheme="minorHAnsi"/>
          <w:color w:val="333E48"/>
          <w:sz w:val="24"/>
          <w:szCs w:val="24"/>
          <w:bdr w:val="none" w:sz="0" w:space="0" w:color="auto" w:frame="1"/>
        </w:rPr>
        <w:t>Strong alignment  (X)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Style w:val="radio-button-label-text"/>
          <w:rFonts w:asciiTheme="minorHAnsi" w:hAnsiTheme="minorHAnsi" w:cstheme="minorHAnsi"/>
          <w:color w:val="333E48"/>
          <w:sz w:val="24"/>
          <w:szCs w:val="24"/>
          <w:bdr w:val="none" w:sz="0" w:space="0" w:color="auto" w:frame="1"/>
        </w:rPr>
        <w:t>Moderate amount of alignment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Style w:val="radio-button-label-text"/>
          <w:rFonts w:asciiTheme="minorHAnsi" w:hAnsiTheme="minorHAnsi" w:cstheme="minorHAnsi"/>
          <w:color w:val="333E48"/>
          <w:sz w:val="24"/>
          <w:szCs w:val="24"/>
          <w:bdr w:val="none" w:sz="0" w:space="0" w:color="auto" w:frame="1"/>
        </w:rPr>
        <w:t>Little to no alignment</w:t>
      </w:r>
    </w:p>
    <w:p w:rsid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If you wish, please provide more explanation </w:t>
      </w:r>
    </w:p>
    <w:p w:rsidR="005E572C" w:rsidRDefault="005E572C" w:rsidP="005E572C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5E572C" w:rsidRPr="00107B92" w:rsidRDefault="005E572C" w:rsidP="005E572C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I</w:t>
      </w:r>
      <w:r w:rsidR="000563F4">
        <w:rPr>
          <w:rFonts w:asciiTheme="minorHAnsi" w:hAnsiTheme="minorHAnsi" w:cstheme="minorHAnsi"/>
          <w:color w:val="333E48"/>
          <w:sz w:val="24"/>
          <w:szCs w:val="24"/>
        </w:rPr>
        <w:t>t</w:t>
      </w:r>
      <w:r>
        <w:rPr>
          <w:rFonts w:asciiTheme="minorHAnsi" w:hAnsiTheme="minorHAnsi" w:cstheme="minorHAnsi"/>
          <w:color w:val="333E48"/>
          <w:sz w:val="24"/>
          <w:szCs w:val="24"/>
        </w:rPr>
        <w:t xml:space="preserve"> would be </w:t>
      </w:r>
      <w:r w:rsidR="000563F4">
        <w:rPr>
          <w:rFonts w:asciiTheme="minorHAnsi" w:hAnsiTheme="minorHAnsi" w:cstheme="minorHAnsi"/>
          <w:color w:val="333E48"/>
          <w:sz w:val="24"/>
          <w:szCs w:val="24"/>
        </w:rPr>
        <w:t>helpful</w:t>
      </w:r>
      <w:r>
        <w:rPr>
          <w:rFonts w:asciiTheme="minorHAnsi" w:hAnsiTheme="minorHAnsi" w:cstheme="minorHAnsi"/>
          <w:color w:val="333E48"/>
          <w:sz w:val="24"/>
          <w:szCs w:val="24"/>
        </w:rPr>
        <w:t xml:space="preserve"> to </w:t>
      </w:r>
      <w:r w:rsidR="000563F4">
        <w:rPr>
          <w:rFonts w:asciiTheme="minorHAnsi" w:hAnsiTheme="minorHAnsi" w:cstheme="minorHAnsi"/>
          <w:color w:val="333E48"/>
          <w:sz w:val="24"/>
          <w:szCs w:val="24"/>
        </w:rPr>
        <w:t xml:space="preserve">better </w:t>
      </w:r>
      <w:r>
        <w:rPr>
          <w:rFonts w:asciiTheme="minorHAnsi" w:hAnsiTheme="minorHAnsi" w:cstheme="minorHAnsi"/>
          <w:color w:val="333E48"/>
          <w:sz w:val="24"/>
          <w:szCs w:val="24"/>
        </w:rPr>
        <w:t>distinguish between w</w:t>
      </w:r>
      <w:r w:rsidRPr="00107B92">
        <w:rPr>
          <w:rFonts w:asciiTheme="minorHAnsi" w:hAnsiTheme="minorHAnsi" w:cstheme="minorHAnsi"/>
          <w:color w:val="333E48"/>
          <w:sz w:val="24"/>
          <w:szCs w:val="24"/>
        </w:rPr>
        <w:t>hat are the Enterprise and what are the County wide goals</w:t>
      </w:r>
      <w:r>
        <w:rPr>
          <w:rFonts w:asciiTheme="minorHAnsi" w:hAnsiTheme="minorHAnsi" w:cstheme="minorHAnsi"/>
          <w:color w:val="333E48"/>
          <w:sz w:val="24"/>
          <w:szCs w:val="24"/>
        </w:rPr>
        <w:t xml:space="preserve">. 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2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What areas of the plan most strongly align with your organization’s goals?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Carbon Reduction Goals – </w:t>
      </w:r>
      <w:r w:rsidR="005E572C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Currently they are aligned, however the county should set a goal to be net carbon neutral by 2050 or sooner.  The city will be updating its CAP goal </w:t>
      </w:r>
      <w:r w:rsidR="00BC7051" w:rsidRPr="000563F4">
        <w:rPr>
          <w:rFonts w:asciiTheme="minorHAnsi" w:hAnsiTheme="minorHAnsi" w:cstheme="minorHAnsi"/>
          <w:color w:val="333E48"/>
          <w:sz w:val="24"/>
          <w:szCs w:val="24"/>
        </w:rPr>
        <w:t>soon</w:t>
      </w:r>
      <w:r w:rsidR="005E572C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. </w:t>
      </w: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  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Minneapolis Racism as a public health crisis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Social Equity and Environmental Justice  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Stormwater retention and flood mitigation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Focus on Vulnerable communities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EV infrastructure and car incentives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Green Jobs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lastRenderedPageBreak/>
        <w:t xml:space="preserve">Energy Efficiency in buildings.  The state legislative push for the advanced building energy standard has been rebranded.  </w:t>
      </w:r>
      <w:hyperlink r:id="rId5" w:history="1">
        <w:r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https://betterbuildings.squarespace.com/</w:t>
        </w:r>
      </w:hyperlink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Carbon sequestration and use of biochar</w:t>
      </w:r>
    </w:p>
    <w:p w:rsidR="00107B92" w:rsidRPr="000563F4" w:rsidRDefault="00107B92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Organic waste reduction</w:t>
      </w:r>
      <w:r w:rsidR="005E572C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and zero waste strategies</w:t>
      </w:r>
    </w:p>
    <w:p w:rsidR="000563F4" w:rsidRPr="000563F4" w:rsidRDefault="000563F4" w:rsidP="000563F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Operational energy reduction target of 3% (City is at 1.5% through 2025)</w:t>
      </w:r>
    </w:p>
    <w:p w:rsidR="005E572C" w:rsidRPr="00107B92" w:rsidRDefault="005E572C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107B92" w:rsidP="00107B92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7B92">
        <w:rPr>
          <w:rFonts w:asciiTheme="minorHAnsi" w:eastAsia="Times New Roman" w:hAnsiTheme="minorHAnsi" w:cstheme="minorHAnsi"/>
          <w:color w:val="000000"/>
          <w:sz w:val="24"/>
          <w:szCs w:val="24"/>
        </w:rPr>
        <w:t>Question Title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3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What specific goals or strategies in the draft plan do you think Hennepin County should prioritize?</w:t>
      </w:r>
    </w:p>
    <w:p w:rsidR="005E572C" w:rsidRDefault="005E572C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0563F4" w:rsidRDefault="00012EAE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Health and livability impacts of climate change</w:t>
      </w:r>
    </w:p>
    <w:p w:rsidR="00012EAE" w:rsidRPr="000563F4" w:rsidRDefault="00012EAE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Protecting vulnerable communities, </w:t>
      </w:r>
    </w:p>
    <w:p w:rsidR="00012EAE" w:rsidRPr="000563F4" w:rsidRDefault="00012EAE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Focus on the most vulnerable first i.e </w:t>
      </w:r>
      <w:hyperlink r:id="rId6" w:history="1">
        <w:r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intersectional environmentalism</w:t>
        </w:r>
      </w:hyperlink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</w:p>
    <w:p w:rsidR="00107B92" w:rsidRPr="000563F4" w:rsidRDefault="00107B92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Green Infrastructure</w:t>
      </w:r>
      <w:r w:rsidR="00012EAE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and mitigation of localized flooding</w:t>
      </w:r>
    </w:p>
    <w:p w:rsidR="00107B92" w:rsidRPr="000563F4" w:rsidRDefault="00107B92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Building Energy Efficiency</w:t>
      </w:r>
    </w:p>
    <w:p w:rsidR="00012EAE" w:rsidRDefault="00012EAE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Partnering with other public entities</w:t>
      </w:r>
    </w:p>
    <w:p w:rsidR="000563F4" w:rsidRPr="000563F4" w:rsidRDefault="000563F4" w:rsidP="000563F4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Carbon sequestration and biochar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107B92" w:rsidP="00107B92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7B92">
        <w:rPr>
          <w:rFonts w:asciiTheme="minorHAnsi" w:eastAsia="Times New Roman" w:hAnsiTheme="minorHAnsi" w:cstheme="minorHAnsi"/>
          <w:color w:val="000000"/>
          <w:sz w:val="24"/>
          <w:szCs w:val="24"/>
        </w:rPr>
        <w:t>Question Title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4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What areas of the plan can be improved or strengthened to better align with your organization’s goals? Is there anything important missing from the plan to achieve this alignment?</w:t>
      </w:r>
    </w:p>
    <w:p w:rsidR="00107B92" w:rsidRPr="000563F4" w:rsidRDefault="00107B92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Hennepin County should set a social cost of carbon price that would be used for internal accounting and procurement decision making. </w:t>
      </w:r>
    </w:p>
    <w:p w:rsidR="00107B92" w:rsidRPr="000563F4" w:rsidRDefault="00107B92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Include an overview of the Minneapolis green zones in the vulnerability section and set a goal to prioritize projects and funding to those areas.  Focus increased incentives on green zones in Minneapolis and other ACP 50 communities. </w:t>
      </w:r>
    </w:p>
    <w:p w:rsidR="00107B92" w:rsidRPr="000563F4" w:rsidRDefault="00107B92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Establish metrics that use the human centered design process and intersectional environmental principles.</w:t>
      </w:r>
      <w:r w:rsidR="00012EAE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 Provide an annual review of county wide GHG emissions and performance review of the Climate Action Plan goals. </w:t>
      </w:r>
    </w:p>
    <w:p w:rsidR="00107B92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Work with the City and MWMO to establish uniform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stormwater design standards that serve the cities of Hennepin county not just Hennepin County Enterprise </w:t>
      </w:r>
    </w:p>
    <w:p w:rsidR="00107B92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E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stablish </w:t>
      </w:r>
      <w:r w:rsidR="00BC7051" w:rsidRPr="000563F4">
        <w:rPr>
          <w:rFonts w:asciiTheme="minorHAnsi" w:hAnsiTheme="minorHAnsi" w:cstheme="minorHAnsi"/>
          <w:color w:val="333E48"/>
          <w:sz w:val="24"/>
          <w:szCs w:val="24"/>
        </w:rPr>
        <w:t>an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enterprise 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100% renewable electric goal by 2023 and county wide by 2030 </w:t>
      </w: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to be in alignment and support of City of Minneapolis goals. </w:t>
      </w:r>
    </w:p>
    <w:p w:rsidR="00107B92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Expand on the strategies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to support local ag and urban farming.</w:t>
      </w:r>
    </w:p>
    <w:p w:rsidR="00107B92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Work with the City of Minneapolis to 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link "cooling centers" with the </w:t>
      </w:r>
      <w:hyperlink r:id="rId7" w:history="1">
        <w:r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="00107B92"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esilience Hub</w:t>
        </w:r>
        <w:r w:rsidR="000563F4"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s.</w:t>
        </w:r>
      </w:hyperlink>
      <w:r w:rsidR="000563F4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</w:p>
    <w:p w:rsidR="00107B92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Build out more of the sections on h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>ousing and human services</w:t>
      </w:r>
      <w:r w:rsidRPr="000563F4">
        <w:rPr>
          <w:rFonts w:asciiTheme="minorHAnsi" w:hAnsiTheme="minorHAnsi" w:cstheme="minorHAnsi"/>
          <w:color w:val="333E48"/>
          <w:sz w:val="24"/>
          <w:szCs w:val="24"/>
        </w:rPr>
        <w:t>.  They</w:t>
      </w:r>
      <w:r w:rsidR="00107B92"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seemed to be missing from the plan.</w:t>
      </w:r>
    </w:p>
    <w:p w:rsidR="00012EAE" w:rsidRPr="000563F4" w:rsidRDefault="00012EAE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Include a Vehicle Miles Traveled (VMT) reduction goal.   Minneapolis’ goal is to reduce VMT by 1.8% per year through 2030. </w:t>
      </w:r>
    </w:p>
    <w:p w:rsidR="000563F4" w:rsidRPr="000563F4" w:rsidRDefault="000563F4" w:rsidP="000563F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Include goals that are part of the </w:t>
      </w:r>
      <w:hyperlink r:id="rId8" w:history="1">
        <w:r w:rsidRPr="000563F4">
          <w:rPr>
            <w:rStyle w:val="Hyperlink"/>
            <w:rFonts w:asciiTheme="minorHAnsi" w:hAnsiTheme="minorHAnsi" w:cstheme="minorHAnsi"/>
            <w:sz w:val="24"/>
            <w:szCs w:val="24"/>
          </w:rPr>
          <w:t>complete neighborhoods concept</w:t>
        </w:r>
      </w:hyperlink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 </w:t>
      </w:r>
    </w:p>
    <w:p w:rsidR="000563F4" w:rsidRDefault="000563F4" w:rsidP="00107B92">
      <w:pPr>
        <w:pStyle w:val="Heading4"/>
        <w:shd w:val="clear" w:color="auto" w:fill="FFFFFF"/>
        <w:spacing w:before="0"/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0563F4" w:rsidRDefault="000563F4" w:rsidP="00107B92">
      <w:pPr>
        <w:pStyle w:val="Heading4"/>
        <w:shd w:val="clear" w:color="auto" w:fill="FFFFFF"/>
        <w:spacing w:before="0"/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5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What metrics or datasets would you or your teams find valuable as we partner to reduce GHG emissions and adapt to climate change?</w:t>
      </w:r>
    </w:p>
    <w:p w:rsidR="00107B92" w:rsidRPr="000563F4" w:rsidRDefault="00107B92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Cases of asthma or other respiratory illness percentage over time</w:t>
      </w:r>
    </w:p>
    <w:p w:rsidR="00107B92" w:rsidRPr="000563F4" w:rsidRDefault="00107B92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Specific sources of the energy use from the utilities for industrial customers</w:t>
      </w:r>
    </w:p>
    <w:p w:rsidR="00107B92" w:rsidRPr="000563F4" w:rsidRDefault="00107B92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 xml:space="preserve">Air quality standards achieved throughout the county </w:t>
      </w:r>
    </w:p>
    <w:p w:rsidR="00107B92" w:rsidRDefault="00107B92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0563F4">
        <w:rPr>
          <w:rFonts w:asciiTheme="minorHAnsi" w:hAnsiTheme="minorHAnsi" w:cstheme="minorHAnsi"/>
          <w:color w:val="333E48"/>
          <w:sz w:val="24"/>
          <w:szCs w:val="24"/>
        </w:rPr>
        <w:t>Vulnerability assessment data</w:t>
      </w:r>
    </w:p>
    <w:p w:rsidR="000563F4" w:rsidRDefault="000563F4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County wide and enterprise specific GHG emissions</w:t>
      </w:r>
    </w:p>
    <w:p w:rsidR="000563F4" w:rsidRPr="000563F4" w:rsidRDefault="000563F4" w:rsidP="000563F4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Enterprise annual energy savings</w:t>
      </w:r>
    </w:p>
    <w:p w:rsidR="000563F4" w:rsidRDefault="000563F4" w:rsidP="00107B92">
      <w:pPr>
        <w:pStyle w:val="Heading4"/>
        <w:shd w:val="clear" w:color="auto" w:fill="FFFFFF"/>
        <w:spacing w:before="0"/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</w:pP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6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How would you describe your organization's interest in exploring countywide partnership driven by mutual and regionally beneficial climate goals?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Style w:val="radio-button-label-text"/>
          <w:rFonts w:asciiTheme="minorHAnsi" w:hAnsiTheme="minorHAnsi" w:cstheme="minorHAnsi"/>
          <w:color w:val="333E48"/>
          <w:sz w:val="24"/>
          <w:szCs w:val="24"/>
          <w:bdr w:val="none" w:sz="0" w:space="0" w:color="auto" w:frame="1"/>
        </w:rPr>
        <w:t>Extremely interested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107B92" w:rsidP="00107B92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7B92">
        <w:rPr>
          <w:rFonts w:asciiTheme="minorHAnsi" w:eastAsia="Times New Roman" w:hAnsiTheme="minorHAnsi" w:cstheme="minorHAnsi"/>
          <w:color w:val="000000"/>
          <w:sz w:val="24"/>
          <w:szCs w:val="24"/>
        </w:rPr>
        <w:t>Question Title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7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Do you have any other feedback that the county should consider in its climate action plan?</w:t>
      </w:r>
    </w:p>
    <w:p w:rsidR="00107B92" w:rsidRPr="00107B92" w:rsidRDefault="000563F4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Assess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all existing county property for expanded use of sustainable landscapes 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0563F4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Further develop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strategies to support local ag and urban farming.  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</w:p>
    <w:p w:rsidR="00107B92" w:rsidRPr="00107B92" w:rsidRDefault="000563F4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Adopt a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sustainable</w:t>
      </w:r>
      <w:r>
        <w:rPr>
          <w:rFonts w:asciiTheme="minorHAnsi" w:hAnsiTheme="minorHAnsi" w:cstheme="minorHAnsi"/>
          <w:color w:val="333E48"/>
          <w:sz w:val="24"/>
          <w:szCs w:val="24"/>
        </w:rPr>
        <w:t>/green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building policy </w:t>
      </w:r>
    </w:p>
    <w:p w:rsidR="00BC7051" w:rsidRDefault="00BC7051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Establish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 a goal to have 100% </w:t>
      </w:r>
      <w:r>
        <w:rPr>
          <w:rFonts w:asciiTheme="minorHAnsi" w:hAnsiTheme="minorHAnsi" w:cstheme="minorHAnsi"/>
          <w:color w:val="333E48"/>
          <w:sz w:val="24"/>
          <w:szCs w:val="24"/>
        </w:rPr>
        <w:t>renewable electricity county wide by 2030 goal</w:t>
      </w:r>
    </w:p>
    <w:p w:rsidR="00107B92" w:rsidRPr="00107B92" w:rsidRDefault="00BC7051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 xml:space="preserve">Support City state legislative and MN Public Utilities Commission Inclusive Financing and advanced energy standards for new buildings.  </w:t>
      </w:r>
      <w:r w:rsidR="00107B92"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Thanks for shout out on the advanced energy standards in the plan.  You should update the plan since it is now called better building for MN </w:t>
      </w:r>
      <w:hyperlink r:id="rId9" w:history="1">
        <w:r w:rsidR="00107B92" w:rsidRPr="00107B92">
          <w:rPr>
            <w:rStyle w:val="Hyperlink"/>
            <w:rFonts w:asciiTheme="minorHAnsi" w:hAnsiTheme="minorHAnsi" w:cstheme="minorHAnsi"/>
            <w:sz w:val="24"/>
            <w:szCs w:val="24"/>
          </w:rPr>
          <w:t>https://betterbuildings.squarespace.com/</w:t>
        </w:r>
      </w:hyperlink>
    </w:p>
    <w:p w:rsidR="00107B92" w:rsidRPr="00107B92" w:rsidRDefault="00107B92" w:rsidP="00107B92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07B92" w:rsidRPr="00107B92" w:rsidRDefault="00107B92" w:rsidP="00107B92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7B92">
        <w:rPr>
          <w:rFonts w:asciiTheme="minorHAnsi" w:eastAsia="Times New Roman" w:hAnsiTheme="minorHAnsi" w:cstheme="minorHAnsi"/>
          <w:color w:val="000000"/>
          <w:sz w:val="24"/>
          <w:szCs w:val="24"/>
        </w:rPr>
        <w:t>Question Title</w:t>
      </w:r>
    </w:p>
    <w:p w:rsidR="00107B92" w:rsidRPr="00107B92" w:rsidRDefault="00107B92" w:rsidP="00107B92">
      <w:pPr>
        <w:pStyle w:val="Heading4"/>
        <w:shd w:val="clear" w:color="auto" w:fill="FFFFFF"/>
        <w:spacing w:before="0"/>
        <w:rPr>
          <w:rFonts w:asciiTheme="minorHAnsi" w:eastAsia="Times New Roman" w:hAnsiTheme="minorHAnsi" w:cstheme="minorHAnsi"/>
          <w:color w:val="333E48"/>
          <w:sz w:val="24"/>
          <w:szCs w:val="24"/>
        </w:rPr>
      </w:pP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8</w:t>
      </w:r>
      <w:r w:rsidRPr="00107B92">
        <w:rPr>
          <w:rStyle w:val="question-dot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.</w:t>
      </w:r>
      <w:r w:rsidRPr="00107B92">
        <w:rPr>
          <w:rStyle w:val="question-number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 </w:t>
      </w:r>
      <w:r w:rsidRPr="00107B92">
        <w:rPr>
          <w:rStyle w:val="user-generated"/>
          <w:rFonts w:asciiTheme="minorHAnsi" w:eastAsia="Times New Roman" w:hAnsiTheme="minorHAnsi" w:cstheme="minorHAnsi"/>
          <w:b/>
          <w:bCs/>
          <w:color w:val="333E48"/>
          <w:sz w:val="24"/>
          <w:szCs w:val="24"/>
          <w:bdr w:val="none" w:sz="0" w:space="0" w:color="auto" w:frame="1"/>
        </w:rPr>
        <w:t>What organization do you represent?</w:t>
      </w:r>
    </w:p>
    <w:p w:rsidR="00BC7051" w:rsidRDefault="00BC7051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>
        <w:rPr>
          <w:rFonts w:asciiTheme="minorHAnsi" w:hAnsiTheme="minorHAnsi" w:cstheme="minorHAnsi"/>
          <w:color w:val="333E48"/>
          <w:sz w:val="24"/>
          <w:szCs w:val="24"/>
        </w:rPr>
        <w:t>Kim W. Havey</w:t>
      </w:r>
    </w:p>
    <w:p w:rsidR="00107B92" w:rsidRPr="00107B92" w:rsidRDefault="00107B92" w:rsidP="00107B92">
      <w:pPr>
        <w:shd w:val="clear" w:color="auto" w:fill="FFFFFF"/>
        <w:rPr>
          <w:rFonts w:asciiTheme="minorHAnsi" w:hAnsiTheme="minorHAnsi" w:cstheme="minorHAnsi"/>
          <w:color w:val="333E48"/>
          <w:sz w:val="24"/>
          <w:szCs w:val="24"/>
        </w:rPr>
      </w:pPr>
      <w:r w:rsidRPr="00107B92">
        <w:rPr>
          <w:rFonts w:asciiTheme="minorHAnsi" w:hAnsiTheme="minorHAnsi" w:cstheme="minorHAnsi"/>
          <w:color w:val="333E48"/>
          <w:sz w:val="24"/>
          <w:szCs w:val="24"/>
        </w:rPr>
        <w:t xml:space="preserve">City of Minneapolis Sustainability </w:t>
      </w:r>
    </w:p>
    <w:p w:rsidR="009D58DD" w:rsidRPr="00107B92" w:rsidRDefault="009D58DD">
      <w:pPr>
        <w:rPr>
          <w:rFonts w:asciiTheme="minorHAnsi" w:hAnsiTheme="minorHAnsi" w:cstheme="minorHAnsi"/>
          <w:sz w:val="24"/>
          <w:szCs w:val="24"/>
        </w:rPr>
      </w:pPr>
    </w:p>
    <w:sectPr w:rsidR="009D58DD" w:rsidRPr="0010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93F"/>
    <w:multiLevelType w:val="hybridMultilevel"/>
    <w:tmpl w:val="4FF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6030"/>
    <w:multiLevelType w:val="hybridMultilevel"/>
    <w:tmpl w:val="D5CC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58F3"/>
    <w:multiLevelType w:val="hybridMultilevel"/>
    <w:tmpl w:val="4FA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0ABD"/>
    <w:multiLevelType w:val="hybridMultilevel"/>
    <w:tmpl w:val="3EA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2"/>
    <w:rsid w:val="00012EAE"/>
    <w:rsid w:val="000563F4"/>
    <w:rsid w:val="00107B92"/>
    <w:rsid w:val="005E572C"/>
    <w:rsid w:val="009D58DD"/>
    <w:rsid w:val="00BC7051"/>
    <w:rsid w:val="00E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B09F-D939-4B7D-8979-4FB5219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B9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07B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07B92"/>
    <w:pPr>
      <w:keepNext/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7B92"/>
    <w:rPr>
      <w:rFonts w:ascii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B92"/>
    <w:rPr>
      <w:rFonts w:ascii="Calibri Light" w:hAnsi="Calibri Light" w:cs="Calibri Light"/>
      <w:i/>
      <w:iCs/>
      <w:color w:val="2F5496"/>
    </w:rPr>
  </w:style>
  <w:style w:type="character" w:styleId="Hyperlink">
    <w:name w:val="Hyperlink"/>
    <w:basedOn w:val="DefaultParagraphFont"/>
    <w:uiPriority w:val="99"/>
    <w:unhideWhenUsed/>
    <w:rsid w:val="00107B92"/>
    <w:rPr>
      <w:color w:val="0000FF"/>
      <w:u w:val="single"/>
    </w:rPr>
  </w:style>
  <w:style w:type="character" w:customStyle="1" w:styleId="question-number">
    <w:name w:val="question-number"/>
    <w:basedOn w:val="DefaultParagraphFont"/>
    <w:rsid w:val="00107B92"/>
  </w:style>
  <w:style w:type="character" w:customStyle="1" w:styleId="question-dot">
    <w:name w:val="question-dot"/>
    <w:basedOn w:val="DefaultParagraphFont"/>
    <w:rsid w:val="00107B92"/>
  </w:style>
  <w:style w:type="character" w:customStyle="1" w:styleId="user-generated">
    <w:name w:val="user-generated"/>
    <w:basedOn w:val="DefaultParagraphFont"/>
    <w:rsid w:val="00107B92"/>
  </w:style>
  <w:style w:type="character" w:customStyle="1" w:styleId="radio-button-label-text">
    <w:name w:val="radio-button-label-text"/>
    <w:basedOn w:val="DefaultParagraphFont"/>
    <w:rsid w:val="00107B9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neapolis2040.com/goals/complete-neighborho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wtrusts.org/en/research-and-analysis/articles/2020/06/22/resilience-hubs-can-help-communities-thrive-and-better-weather-disa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sectionalenvironmentali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terbuildings.squarespa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tterbuildings.square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Havey, Kim W</dc:creator>
  <cp:keywords/>
  <dc:description/>
  <cp:lastModifiedBy>Sean Gosiewski</cp:lastModifiedBy>
  <cp:revision>2</cp:revision>
  <dcterms:created xsi:type="dcterms:W3CDTF">2021-03-18T21:16:00Z</dcterms:created>
  <dcterms:modified xsi:type="dcterms:W3CDTF">2021-03-18T21:16:00Z</dcterms:modified>
</cp:coreProperties>
</file>